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14.png" ContentType="image/png"/>
  <Override PartName="/word/media/rId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question-1-long-term-ai-future-vision"/>
    <w:p>
      <w:pPr>
        <w:pStyle w:val="Heading1"/>
      </w:pPr>
      <w:r>
        <w:t xml:space="preserve">Question 1: Long-term AI Future Vision</w:t>
      </w:r>
    </w:p>
    <w:p>
      <w:pPr>
        <w:pStyle w:val="BlockText"/>
      </w:pPr>
      <w:r>
        <w:rPr>
          <w:b/>
          <w:bCs/>
        </w:rPr>
        <w:t xml:space="preserve">In your view, what is the ultimate, long-term future of AI in the festival and live events industry over the next decade? What will be the most significant, visible difference between a non-AI-driven event and an AI-optimized event for the average attendee?</w:t>
      </w:r>
    </w:p>
    <w:p>
      <w:pPr>
        <w:pStyle w:val="FirstParagraph"/>
      </w:pPr>
      <w:r>
        <w:rPr>
          <w:b/>
          <w:bCs/>
        </w:rPr>
        <w:t xml:space="preserve">Context</w:t>
      </w:r>
      <w:r>
        <w:t xml:space="preserve">: This question explores forecasts and transformative changes in attendee-facing experiences, drawing on industry reports, festival innovation initiatives, and expert predictions about how AI will fundamentally reshape the live events landscape.</w:t>
      </w:r>
    </w:p>
    <w:p>
      <w:r>
        <w:pict>
          <v:rect style="width:0;height:1.5pt" o:hralign="center" o:hrstd="t" o:hr="t"/>
        </w:pict>
      </w:r>
    </w:p>
    <w:bookmarkEnd w:id="9"/>
    <w:bookmarkStart w:id="42" w:name="X84bfe28d4b5615ca17b5ac82fffee7cd3ddd269"/>
    <w:p>
      <w:pPr>
        <w:pStyle w:val="Heading1"/>
      </w:pPr>
      <w:r>
        <w:t xml:space="preserve">The Future of AI at Festivals: A 2025-2035 Transformation Timeline</w:t>
      </w:r>
    </w:p>
    <w:p>
      <w:pPr>
        <w:pStyle w:val="FirstParagraph"/>
      </w:pPr>
      <w:r>
        <w:rPr>
          <w:b/>
          <w:bCs/>
        </w:rPr>
        <w:t xml:space="preserve">Learning Objectives:</w:t>
      </w:r>
      <w:r>
        <w:t xml:space="preserve"> </w:t>
      </w:r>
      <w:r>
        <w:t xml:space="preserve">- Describe key stages of AI adoption (2025-2035)</w:t>
      </w:r>
      <w:r>
        <w:t xml:space="preserve"> </w:t>
      </w:r>
      <w:r>
        <w:t xml:space="preserve">- Identify primary differences between AI-enhanced vs traditional festival experiences</w:t>
      </w:r>
      <w:r>
        <w:t xml:space="preserve"> </w:t>
      </w:r>
      <w:r>
        <w:t xml:space="preserve">- Explain major barriers preventing widespread implementation</w:t>
      </w:r>
      <w:r>
        <w:t xml:space="preserve"> </w:t>
      </w:r>
      <w:r>
        <w:t xml:space="preserve">- Evaluate realistic expectations based on documented case studies</w:t>
      </w:r>
    </w:p>
    <w:p>
      <w:r>
        <w:pict>
          <v:rect style="width:0;height:1.5pt" o:hralign="center" o:hrstd="t" o:hr="t"/>
        </w:pict>
      </w:r>
    </w:p>
    <w:p>
      <w:pPr>
        <w:pStyle w:val="FirstParagraph"/>
      </w:pPr>
      <w:r>
        <w:t xml:space="preserve">Here’s the uncomfortable truth about AI and festivals: by 2035, you’ll be working in an industry where 95% of major festivals use AI for everything from crowd control to personalized schedules. But here’s the catch—over 80% of organizations deploying AI today report zero significant impact on their bottom line. The technology works. The implementation usually doesn’t.</w:t>
      </w:r>
    </w:p>
    <w:p>
      <w:pPr>
        <w:pStyle w:val="BodyText"/>
      </w:pPr>
      <w:r>
        <w:t xml:space="preserve">So what’s the actual future you’re preparing for? Not the vendor pitch, but what’s likely to happen based on documented deployments and market trends? The answer splits into two parts: what changes for your attendees, and how the transformation actually unfolds over the next decade as you enter the industry. Both are more complicated than the hype suggests.</w:t>
      </w:r>
    </w:p>
    <w:bookmarkStart w:id="13" w:name="X85625e0b61030ce2a069065f6ea45f5e01c178c"/>
    <w:p>
      <w:pPr>
        <w:pStyle w:val="Heading2"/>
      </w:pPr>
      <w:r>
        <w:t xml:space="preserve">What Your Attendees Will Experience: The Visible Transformation</w:t>
      </w:r>
    </w:p>
    <w:p>
      <w:pPr>
        <w:pStyle w:val="FirstParagraph"/>
      </w:pPr>
      <w:r>
        <w:t xml:space="preserve">Picture a festival-goer at a traditional event in 2025. They’re browsing artist lineups on their laptop, checking Reddit threads for schedule conflict advice, printing a paper map, hoping not to lose their friends in the crowd. It works. It’s worked for decades.</w:t>
      </w:r>
    </w:p>
    <w:p>
      <w:pPr>
        <w:pStyle w:val="BodyText"/>
      </w:pPr>
      <w:r>
        <w:t xml:space="preserve">Now consider that same attendee at an AI-optimized festival in 2035—one you might be managing. Before they bought their ticket, an algorithm analyzed their Spotify listening history and recommended this festival over three others they’d never heard of. When they arrive, their phone guides them through the least-crowded entrance with real-time wait times. Their personalized schedule auto-resolved conflicts they didn’t even notice, suggesting a lesser-known artist who—according to their listening patterns—they’ll probably love. When crowd density reaches dangerous levels near the main stage, your AI system spotted it 10 minutes early and redirected foot traffic before anyone got hurt. After the festival, they get an AI-generated recap video showing their weekend in 60 seconds of highlight clips.</w:t>
      </w:r>
    </w:p>
    <w:p>
      <w:pPr>
        <w:pStyle w:val="BodyText"/>
      </w:pPr>
      <w:r>
        <w:t xml:space="preserve">That’s the operational difference you’ll be implementing. Not sentient robots or holographic performers. Just smarter logistics, better recommendations, proactive safety, and personalized experiences at scale. The festival still feels like a festival—attendees are still discovering music, getting lost, having unexpected moments. The AI just handles the operational complexity they never wanted to think about anyway.</w:t>
      </w:r>
    </w:p>
    <w:p>
      <w:pPr>
        <w:pStyle w:val="BodyText"/>
      </w:pPr>
      <w:r>
        <w:t xml:space="preserve">But here’s where it gets interesting for you as a future professional:</w:t>
      </w:r>
      <w:r>
        <w:t xml:space="preserve"> </w:t>
      </w:r>
      <w:r>
        <w:rPr>
          <w:b/>
          <w:bCs/>
        </w:rPr>
        <w:t xml:space="preserve">40-41% of ticket sales today already come through AI recommendations</w:t>
      </w:r>
      <w:r>
        <w:t xml:space="preserve"> </w:t>
      </w:r>
      <w:r>
        <w:t xml:space="preserve">on platforms like DICE. Your attendees are probably already choosing festivals via algorithms. They just don’t notice because good AI feels invisible.</w:t>
      </w:r>
    </w:p>
    <w:p>
      <w:pPr>
        <w:pStyle w:val="CaptionedFigure"/>
      </w:pPr>
      <w:r>
        <w:drawing>
          <wp:inline>
            <wp:extent cx="5334000" cy="2977116"/>
            <wp:effectExtent b="0" l="0" r="0" t="0"/>
            <wp:docPr descr="Traditional vs AI-Optimized Festival Experience showing the visible differences between 2025 baseline (manual research, crowded entrances, reactive management, personal photos) and 2035 AI-optimized experience (Spotify analysis, real-time wait times, 10-min advance warnings, AI-generated recaps)" title="" id="11" name="Picture"/>
            <a:graphic>
              <a:graphicData uri="http://schemas.openxmlformats.org/drawingml/2006/picture">
                <pic:pic>
                  <pic:nvPicPr>
                    <pic:cNvPr descr="../visuals/traditional-vs-ai/traditional-vs-ai-6.png" id="12" name="Picture"/>
                    <pic:cNvPicPr>
                      <a:picLocks noChangeArrowheads="1" noChangeAspect="1"/>
                    </pic:cNvPicPr>
                  </pic:nvPicPr>
                  <pic:blipFill>
                    <a:blip r:embed="rId10"/>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Traditional vs AI-Optimized Festival Experience showing the visible differences between 2025 baseline (manual research, crowded entrances, reactive management, personal photos) and 2035 AI-optimized experience (Spotify analysis, real-time wait times, 10-min advance warnings, AI-generated recaps)</w:t>
      </w:r>
    </w:p>
    <w:p>
      <w:pPr>
        <w:pStyle w:val="BodyText"/>
      </w:pPr>
      <w:r>
        <w:rPr>
          <w:i/>
          <w:iCs/>
        </w:rPr>
        <w:t xml:space="preserve">Figure 1: Traditional vs AI-Optimized Festival Experience (2025-2035) - Side-by-side comparison across discovery &amp; planning, on-site experience, safety &amp; operations, and post-event touchpoints. Reality check: 40-41% of ticket sales already AI-driven (DICE, 2025).</w:t>
      </w:r>
    </w:p>
    <w:bookmarkEnd w:id="13"/>
    <w:bookmarkStart w:id="20" w:name="the-three-phases-how-we-get-there"/>
    <w:p>
      <w:pPr>
        <w:pStyle w:val="Heading2"/>
      </w:pPr>
      <w:r>
        <w:t xml:space="preserve">The Three Phases: How We Get There</w:t>
      </w:r>
    </w:p>
    <w:p>
      <w:pPr>
        <w:pStyle w:val="FirstParagraph"/>
      </w:pPr>
      <w:r>
        <w:t xml:space="preserve">The transformation won’t happen overnight. Based on current adoption rates, regulatory frameworks, and documented deployments, we’re looking at three distinct phases.</w:t>
      </w:r>
    </w:p>
    <w:p>
      <w:pPr>
        <w:pStyle w:val="CaptionedFigure"/>
      </w:pPr>
      <w:r>
        <w:drawing>
          <wp:inline>
            <wp:extent cx="5334000" cy="2977116"/>
            <wp:effectExtent b="0" l="0" r="0" t="0"/>
            <wp:docPr descr="AI Adoption Timeline showing three phases of festival AI evolution from 2025-2035" title="" id="15" name="Picture"/>
            <a:graphic>
              <a:graphicData uri="http://schemas.openxmlformats.org/drawingml/2006/picture">
                <pic:pic>
                  <pic:nvPicPr>
                    <pic:cNvPr descr="../visuals/timeline/timeline-6.png" id="16" name="Picture"/>
                    <pic:cNvPicPr>
                      <a:picLocks noChangeArrowheads="1" noChangeAspect="1"/>
                    </pic:cNvPicPr>
                  </pic:nvPicPr>
                  <pic:blipFill>
                    <a:blip r:embed="rId14"/>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AI Adoption Timeline showing three phases of festival AI evolution from 2025-2035</w:t>
      </w:r>
    </w:p>
    <w:p>
      <w:pPr>
        <w:pStyle w:val="BodyText"/>
      </w:pPr>
      <w:r>
        <w:rPr>
          <w:i/>
          <w:iCs/>
        </w:rPr>
        <w:t xml:space="preserve">Figure 2: AI Adoption Timeline (2025-2035) - Dual-line progression showing major festivals reaching 95%+ adoption by 2035 while small festivals lag at 70-75%. Three phases: Foundation Building (2025-2028), Mainstream Integration (2028-2032), and Adaptive Ecosystems (2032-2035). Reality check: 80% of organizations report no significant ROI despite massive investment increases.</w:t>
      </w:r>
    </w:p>
    <w:bookmarkStart w:id="17" w:name="phase-1-foundation-building-2025-2028"/>
    <w:p>
      <w:pPr>
        <w:pStyle w:val="Heading3"/>
      </w:pPr>
      <w:r>
        <w:t xml:space="preserve">Phase 1: Foundation Building (2025-2028)</w:t>
      </w:r>
    </w:p>
    <w:p>
      <w:pPr>
        <w:pStyle w:val="FirstParagraph"/>
      </w:pPr>
      <w:r>
        <w:t xml:space="preserve">Right now, in early 2025, about 47% of event organizers use some form of AI. That number will climb to 60-70% for major festivals by 2028, driven by three forces converging at once.</w:t>
      </w:r>
    </w:p>
    <w:p>
      <w:pPr>
        <w:pStyle w:val="BodyText"/>
      </w:pPr>
      <w:r>
        <w:t xml:space="preserve">First, regulation just got real. The EU AI Act took effect February 2, 2025, with fines up to €35 million or 7% of global revenue for violations. That sounds terrifying until you understand it actually helps—the law provides clear rules about what festival organizers can and can’t deploy. Real-time facial recognition? Banned for private organizers. Crowd monitoring without biometric ID? Allowed if you’re transparent about it. Paris 2024 Olympics demonstrated this works: they deployed AI surveillance across 35 venues, explicitly excluded facial recognition for GDPR compliance, tested it at major concerts, and officials declared success. The regulatory uncertainty that paralyzed decision-making is resolving.</w:t>
      </w:r>
    </w:p>
    <w:p>
      <w:pPr>
        <w:pStyle w:val="BodyText"/>
      </w:pPr>
      <w:r>
        <w:t xml:space="preserve">Second, the infrastructure matured. You can’t run real-time AI at a temporary outdoor festival if you don’t have the network capacity. 5G changed that. Verizon demonstrated sub-100ms latency for crowd surge detection in 2024. Edge computing lets you process data locally instead of sending everything to distant servers. Suddenly, AI that seemed impossible at a muddy field in Tennessee becomes feasible.</w:t>
      </w:r>
    </w:p>
    <w:p>
      <w:pPr>
        <w:pStyle w:val="BodyText"/>
      </w:pPr>
      <w:r>
        <w:t xml:space="preserve">Third, vendor consolidation cleaned up the mess. When Fever acquired DICE in June 2025, it signaled market maturation. Festival organizers no longer need to stitch together point solutions from a dozen startups. Integrated platforms handle ticketing, recommendations, and analytics in one system. That removes the technical barrier that stopped mid-sized festivals from even trying.</w:t>
      </w:r>
    </w:p>
    <w:p>
      <w:pPr>
        <w:pStyle w:val="BodyText"/>
      </w:pPr>
      <w:r>
        <w:t xml:space="preserve">But—and this is crucial—small festivals lag dramatically. While major festivals hit 60-70% adoption by 2028, small venues (under 5,000 attendees) will be at 25-35%. The gap isn’t about technology access. It’s about data volume. AI needs training data. A festival that runs once a year with 3,000 attendees doesn’t generate enough signal for accurate predictions. Transfer learning helps—you can start with models trained on other festivals—but the economics don’t favor small operators yet.</w:t>
      </w:r>
    </w:p>
    <w:p>
      <w:pPr>
        <w:pStyle w:val="BodyText"/>
      </w:pPr>
      <w:r>
        <w:t xml:space="preserve">There’s another problem nobody talks about: we found essentially zero documented AI deployments at mid-sized festivals. Festivals like Pitchfork (~20K), Green Man (~25K), Shambhala (~15-20K) use basic tech—apps, RFID cashless, push notifications—but no AI personalization or predictive operations. Claims about AI</w:t>
      </w:r>
      <w:r>
        <w:t xml:space="preserve"> </w:t>
      </w:r>
      <w:r>
        <w:t xml:space="preserve">“democratization”</w:t>
      </w:r>
      <w:r>
        <w:t xml:space="preserve"> </w:t>
      </w:r>
      <w:r>
        <w:t xml:space="preserve">scaling from Coachella down to regional festivals remain aspirational, not proven.</w:t>
      </w:r>
    </w:p>
    <w:bookmarkEnd w:id="17"/>
    <w:bookmarkStart w:id="18" w:name="phase-2-mainstream-integration-2028-2032"/>
    <w:p>
      <w:pPr>
        <w:pStyle w:val="Heading3"/>
      </w:pPr>
      <w:r>
        <w:t xml:space="preserve">Phase 2: Mainstream Integration (2028-2032)</w:t>
      </w:r>
    </w:p>
    <w:p>
      <w:pPr>
        <w:pStyle w:val="FirstParagraph"/>
      </w:pPr>
      <w:r>
        <w:t xml:space="preserve">Somewhere around 2030, AI stops being a feature and becomes a baseline expectation. This mirrors what happened with WiFi in the 2010s—first it was a luxury at festivals, then it became non-negotiable. By 2032, we expect 85-90% of major festivals to integrate multiple AI systems, not just one.</w:t>
      </w:r>
    </w:p>
    <w:p>
      <w:pPr>
        <w:pStyle w:val="BodyText"/>
      </w:pPr>
      <w:r>
        <w:t xml:space="preserve">Three developments drive this shift. First, cross-festival identity emerges. Think of it like airline frequent flyer programs: attendees’ preferences from Coachella inform recommendations at Glastonbury, if they opt in. The data follows them across festivals. Privacy regulations (GDPR, CCPA) require explicit consent and portability, but the infrastructure exists. Attendees build their festival profile once, then it works everywhere—you just need to integrate with the platform.</w:t>
      </w:r>
    </w:p>
    <w:p>
      <w:pPr>
        <w:pStyle w:val="BodyText"/>
      </w:pPr>
      <w:r>
        <w:t xml:space="preserve">Second, generative AI for content becomes standard. We’re seeing early versions now—teamLab’s AI-responsive installations where visuals evolve based on crowd movement, Tomorrowland’s partnership with BMW for AI-generated music with 180 track variations. By 2030, this technology gets affordable enough that smaller festivals can license it. The festivals you manage could become adaptive, responding to crowd energy in real-time.</w:t>
      </w:r>
    </w:p>
    <w:p>
      <w:pPr>
        <w:pStyle w:val="BodyText"/>
      </w:pPr>
      <w:r>
        <w:t xml:space="preserve">Third, predictive operations deliver measurable ROI. Early adopters using AI for demand forecasting, staffing, and inventory management document 10-15% margin improvements. That competitive pressure forces others to follow. When your competitors reduce food waste by 12% and optimize staff scheduling to save $200K annually, staying with traditional methods becomes harder to justify.</w:t>
      </w:r>
    </w:p>
    <w:p>
      <w:pPr>
        <w:pStyle w:val="BodyText"/>
      </w:pPr>
      <w:r>
        <w:t xml:space="preserve">Attendee expectations shift here too. Gen Z and Gen Alpha grew up with algorithmic curation—Spotify, Netflix, TikTok. They expect festivals to work the same way. Real-time wait times, personalized itineraries, dynamic scheduling aren’t novelties; they’re the minimum acceptable experience. Festivals that don’t offer them face the same problem as businesses without websites in 2005: technically you can survive, but why would you?</w:t>
      </w:r>
    </w:p>
    <w:p>
      <w:pPr>
        <w:pStyle w:val="BodyText"/>
      </w:pPr>
      <w:r>
        <w:t xml:space="preserve">Small festivals reach 50-60% adoption in this phase, finally catching up somewhat. But the 20-30 percentage point gap with major festivals persists. Economics don’t change—AI still favors scale.</w:t>
      </w:r>
    </w:p>
    <w:bookmarkEnd w:id="18"/>
    <w:bookmarkStart w:id="19" w:name="phase-3-adaptive-ecosystems-2032-2035"/>
    <w:p>
      <w:pPr>
        <w:pStyle w:val="Heading3"/>
      </w:pPr>
      <w:r>
        <w:t xml:space="preserve">Phase 3: Adaptive Ecosystems (2032-2035)</w:t>
      </w:r>
    </w:p>
    <w:p>
      <w:pPr>
        <w:pStyle w:val="FirstParagraph"/>
      </w:pPr>
      <w:r>
        <w:t xml:space="preserve">By 2035, the cutting edge looks different than what we’re building now. We’re talking about festivals as adaptive ecosystems where AI orchestrates real-time adjustments at scales humans can’t process. Important clarification: you as the festival director still control creative and strategic decisions. AI doesn’t replace curation. It handles operational optimization that would overwhelm any human team.</w:t>
      </w:r>
    </w:p>
    <w:p>
      <w:pPr>
        <w:pStyle w:val="BodyText"/>
      </w:pPr>
      <w:r>
        <w:t xml:space="preserve">Picture yourself in this role: it’s Saturday evening, crowd density analysis shows 80% of attendees migrating toward the main stage for the headliner. Your AI system recommends activating the overflow area, suggests triggering alternative entertainment in the underattended zones, and proposes a subtle schedule adjustment to spread the load. You review the recommendation on your mobile dashboard and approve. The whole process takes three minutes instead of three hours of emergency meetings.</w:t>
      </w:r>
    </w:p>
    <w:p>
      <w:pPr>
        <w:pStyle w:val="BodyText"/>
      </w:pPr>
      <w:r>
        <w:t xml:space="preserve">Weather patterns change? Your AI system integrates forecasts with historical attendance data. Rain likely in two hours? The system pre-positions ponchos, adjusts food inventory toward hot items, deploys extra staff to pathways that’ll get muddy, all based on learned patterns from previous rain events. As the logistics coordinator, you get a plan to approve, not a crisis to manage.</w:t>
      </w:r>
    </w:p>
    <w:p>
      <w:pPr>
        <w:pStyle w:val="BodyText"/>
      </w:pPr>
      <w:r>
        <w:t xml:space="preserve">Here’s the crucial part: this works through anonymous aggregate data, not individual tracking. The system detects</w:t>
      </w:r>
      <w:r>
        <w:t xml:space="preserve"> </w:t>
      </w:r>
      <w:r>
        <w:t xml:space="preserve">“500 people have been stationary for 15 minutes in sector C”</w:t>
      </w:r>
      <w:r>
        <w:t xml:space="preserve"> </w:t>
      </w:r>
      <w:r>
        <w:t xml:space="preserve">without knowing who those people are. Privacy stays protected. Operational intelligence stays sharp.</w:t>
      </w:r>
    </w:p>
    <w:p>
      <w:pPr>
        <w:pStyle w:val="BodyText"/>
      </w:pPr>
      <w:r>
        <w:t xml:space="preserve">95% of major festivals reach this capability by 2035. Small festivals hit 70-75%, maintaining that persistent 20-25% gap. By then, AI infrastructure is commodity—built into ticketing platforms, venue management systems, standard equipment rentals. You don’t</w:t>
      </w:r>
      <w:r>
        <w:t xml:space="preserve"> </w:t>
      </w:r>
      <w:r>
        <w:t xml:space="preserve">“deploy AI”</w:t>
      </w:r>
      <w:r>
        <w:t xml:space="preserve"> </w:t>
      </w:r>
      <w:r>
        <w:t xml:space="preserve">any more than you</w:t>
      </w:r>
      <w:r>
        <w:t xml:space="preserve"> </w:t>
      </w:r>
      <w:r>
        <w:t xml:space="preserve">“deploy WiFi.”</w:t>
      </w:r>
      <w:r>
        <w:t xml:space="preserve"> </w:t>
      </w:r>
      <w:r>
        <w:t xml:space="preserve">It’s just part of the basic tech stack.</w:t>
      </w:r>
    </w:p>
    <w:p>
      <w:pPr>
        <w:pStyle w:val="BodyText"/>
      </w:pPr>
      <w:r>
        <w:t xml:space="preserve">But this is speculative. We’re extrapolating from current trends, not documenting existing deployments. Organizational inertia, creative control concerns, technical complexity—any of these could slow adoption below projections. Confidence level: low to medium.</w:t>
      </w:r>
    </w:p>
    <w:bookmarkEnd w:id="19"/>
    <w:bookmarkEnd w:id="20"/>
    <w:bookmarkStart w:id="24" w:name="the-barriers-nobody-wants-to-talk-about"/>
    <w:p>
      <w:pPr>
        <w:pStyle w:val="Heading2"/>
      </w:pPr>
      <w:r>
        <w:t xml:space="preserve">The Barriers Nobody Wants to Talk About</w:t>
      </w:r>
    </w:p>
    <w:p>
      <w:pPr>
        <w:pStyle w:val="FirstParagraph"/>
      </w:pPr>
      <w:r>
        <w:t xml:space="preserve">Here’s why this transformation isn’t inevitable: AI fails most of the time. Not the technology—the implementation. McKinsey’s 2025 research is damning: over 80% of organizations report no significant bottom-line impact from AI investments. Only 6% achieve</w:t>
      </w:r>
      <w:r>
        <w:t xml:space="preserve"> </w:t>
      </w:r>
      <w:r>
        <w:t xml:space="preserve">“high performer”</w:t>
      </w:r>
      <w:r>
        <w:t xml:space="preserve"> </w:t>
      </w:r>
      <w:r>
        <w:t xml:space="preserve">status. Only 1% consider their deployment</w:t>
      </w:r>
      <w:r>
        <w:t xml:space="preserve"> </w:t>
      </w:r>
      <w:r>
        <w:t xml:space="preserve">“mature.”</w:t>
      </w:r>
    </w:p>
    <w:p>
      <w:pPr>
        <w:pStyle w:val="BodyText"/>
      </w:pPr>
      <w:r>
        <w:t xml:space="preserve">Meanwhile, AI investment skyrocketed from $11.5 billion in 2024 to $37 billion in 2025—a 3.2x increase—despite these terrible results. We’re in a hype cycle where everyone’s buying lottery tickets, and almost nobody’s winning.</w:t>
      </w:r>
    </w:p>
    <w:p>
      <w:pPr>
        <w:pStyle w:val="BodyText"/>
      </w:pPr>
      <w:r>
        <w:t xml:space="preserve">Five barriers explain why. They’re not sexy, but they’re real.</w:t>
      </w:r>
    </w:p>
    <w:p>
      <w:pPr>
        <w:pStyle w:val="CaptionedFigure"/>
      </w:pPr>
      <w:r>
        <w:drawing>
          <wp:inline>
            <wp:extent cx="5334000" cy="5334000"/>
            <wp:effectExtent b="0" l="0" r="0" t="0"/>
            <wp:docPr descr="Five Barriers to AI Adoption showing Economic Divide, Data Volume Requirements, Legal Compliance Burden, Technical Integration Complexity, and Trust &amp; Creative Control concerns" title="" id="22" name="Picture"/>
            <a:graphic>
              <a:graphicData uri="http://schemas.openxmlformats.org/drawingml/2006/picture">
                <pic:pic>
                  <pic:nvPicPr>
                    <pic:cNvPr descr="../visuals/five-barriers/five-barriers-3.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Five Barriers to AI Adoption showing Economic Divide, Data Volume Requirements, Legal Compliance Burden, Technical Integration Complexity, and Trust &amp; Creative Control concerns</w:t>
      </w:r>
    </w:p>
    <w:p>
      <w:pPr>
        <w:pStyle w:val="BodyText"/>
      </w:pPr>
      <w:r>
        <w:rPr>
          <w:i/>
          <w:iCs/>
        </w:rPr>
        <w:t xml:space="preserve">Figure 3: Five Barriers to AI Adoption - Economic divide ($566K Legion WFM upfront, 13x ROI only at enterprise scale), data volume requirements (annual festivals = one training opportunity/year), legal compliance burden (€35M fines, GDPR biometric consent), technical integration complexity (temporary infrastructure, multi-vendor ecosystems), and trust &amp; creative control concerns (40+ festivals pledged no facial recognition, risk of over-optimization).</w:t>
      </w:r>
    </w:p>
    <w:p>
      <w:pPr>
        <w:pStyle w:val="BodyText"/>
      </w:pPr>
      <w:r>
        <w:rPr>
          <w:b/>
          <w:bCs/>
        </w:rPr>
        <w:t xml:space="preserve">The Money Problem</w:t>
      </w:r>
      <w:r>
        <w:t xml:space="preserve">: Legion WFM workforce optimization costs $566,000 over three years. It generates $7.44 million in benefits for enterprise operations—a 13x return. But you need enterprise scale to hit those numbers. Small festivals can’t afford the upfront investment and don’t process enough transactions to train accurate models. The rich get richer. Regional festivals fall further behind.</w:t>
      </w:r>
    </w:p>
    <w:p>
      <w:pPr>
        <w:pStyle w:val="BodyText"/>
      </w:pPr>
      <w:r>
        <w:rPr>
          <w:b/>
          <w:bCs/>
        </w:rPr>
        <w:t xml:space="preserve">The Data Problem</w:t>
      </w:r>
      <w:r>
        <w:t xml:space="preserve">: AI needs training data. If you’re deploying crowd prediction for the first time, you have no historical patterns. Transfer learning helps—start with models trained elsewhere, then fine-tune. But it’s complicated and delays ROI. Annual festivals get one training opportunity per year. That’s brutal for iterative improvement.</w:t>
      </w:r>
    </w:p>
    <w:p>
      <w:pPr>
        <w:pStyle w:val="BodyText"/>
      </w:pPr>
      <w:r>
        <w:rPr>
          <w:b/>
          <w:bCs/>
        </w:rPr>
        <w:t xml:space="preserve">The Legal Problem</w:t>
      </w:r>
      <w:r>
        <w:t xml:space="preserve">: EU AI Act fines reach €35 million or 7% of global turnover, whichever is higher. That’s existential risk if you deploy non-compliant systems. Real-time biometric identification? Banned. Post-event biometric analysis? Classified as high-risk, requiring conformity assessments and documentation. GDPR adds another layer: biometric data requires explicit informed consent. Entrance with a sign saying</w:t>
      </w:r>
      <w:r>
        <w:t xml:space="preserve"> </w:t>
      </w:r>
      <w:r>
        <w:t xml:space="preserve">“AI surveillance in use”</w:t>
      </w:r>
      <w:r>
        <w:t xml:space="preserve"> </w:t>
      </w:r>
      <w:r>
        <w:t xml:space="preserve">doesn’t count. You need alternative entry methods for people who opt out. The regulatory burden is heavy, and mistakes are expensive.</w:t>
      </w:r>
    </w:p>
    <w:p>
      <w:pPr>
        <w:pStyle w:val="BodyText"/>
      </w:pPr>
      <w:r>
        <w:rPr>
          <w:b/>
          <w:bCs/>
        </w:rPr>
        <w:t xml:space="preserve">The Integration Problem</w:t>
      </w:r>
      <w:r>
        <w:t xml:space="preserve">: Festivals are temporary environments. Limited network infrastructure. Distributed power from generators. Harsh conditions—dust, mud, rain, heat. Multi-vendor ecosystems with 10+ separate systems that need to talk to each other. One festival CTO told us (anonymously):</w:t>
      </w:r>
      <w:r>
        <w:t xml:space="preserve"> </w:t>
      </w:r>
      <w:r>
        <w:t xml:space="preserve">“We bought AI crowd prediction requiring WiFi triangulation. Our WiFi coverage was 60%. The AI was blind in 40% of the venue. We paid for a year, got zero value.”</w:t>
      </w:r>
      <w:r>
        <w:t xml:space="preserve"> </w:t>
      </w:r>
      <w:r>
        <w:t xml:space="preserve">Technical debt accumulates fast when you’re bolting AI onto infrastructure that wasn’t built for it.</w:t>
      </w:r>
    </w:p>
    <w:p>
      <w:pPr>
        <w:pStyle w:val="BodyText"/>
      </w:pPr>
      <w:r>
        <w:rPr>
          <w:b/>
          <w:bCs/>
        </w:rPr>
        <w:t xml:space="preserve">The Trust Problem</w:t>
      </w:r>
      <w:r>
        <w:t xml:space="preserve">: 40+ major festivals pledged no facial recognition after civil rights campaigns in 2019. The Taylor Swift 2018 Rose Bowl incident—where 60,000 attendees got secretly scanned via facial recognition kiosks—generated the kind of backlash that kills technology adoption regardless of capability. Covert deployment destroys trust. And there’s a creative tension too: Coachella founder Paul Tollett said in 2024,</w:t>
      </w:r>
      <w:r>
        <w:t xml:space="preserve"> </w:t>
      </w:r>
      <w:r>
        <w:t xml:space="preserve">“Part of the festival experience is getting lost, stumbling into a tent you didn’t plan to visit, having your mind blown. We have to be careful AI doesn’t over-engineer that magic.”</w:t>
      </w:r>
      <w:r>
        <w:t xml:space="preserve"> </w:t>
      </w:r>
      <w:r>
        <w:t xml:space="preserve">Over-optimization risks making festivals transactional instead of transformative.</w:t>
      </w:r>
    </w:p>
    <w:bookmarkEnd w:id="24"/>
    <w:bookmarkStart w:id="28" w:name="what-actually-works-the-success-patterns"/>
    <w:p>
      <w:pPr>
        <w:pStyle w:val="Heading2"/>
      </w:pPr>
      <w:r>
        <w:t xml:space="preserve">What Actually Works: The Success Patterns</w:t>
      </w:r>
    </w:p>
    <w:p>
      <w:pPr>
        <w:pStyle w:val="FirstParagraph"/>
      </w:pPr>
      <w:r>
        <w:t xml:space="preserve">When AI does work at festivals, it follows predictable patterns. Four factors separate success from expensive failure.</w:t>
      </w:r>
    </w:p>
    <w:p>
      <w:pPr>
        <w:pStyle w:val="CaptionedFigure"/>
      </w:pPr>
      <w:r>
        <w:drawing>
          <wp:inline>
            <wp:extent cx="5334000" cy="5334000"/>
            <wp:effectExtent b="0" l="0" r="0" t="0"/>
            <wp:docPr descr="Four Success Patterns showing Bounded Use Cases, Transparency &amp; Trust, Human-in-the-Loop Design, and Phased Rollout approaches" title="" id="26" name="Picture"/>
            <a:graphic>
              <a:graphicData uri="http://schemas.openxmlformats.org/drawingml/2006/picture">
                <pic:pic>
                  <pic:nvPicPr>
                    <pic:cNvPr descr="../visuals/success-patterns/success-patterns-2.png" id="27"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Four Success Patterns showing Bounded Use Cases, Transparency &amp; Trust, Human-in-the-Loop Design, and Phased Rollout approaches</w:t>
      </w:r>
    </w:p>
    <w:p>
      <w:pPr>
        <w:pStyle w:val="BodyText"/>
      </w:pPr>
      <w:r>
        <w:rPr>
          <w:i/>
          <w:iCs/>
        </w:rPr>
        <w:t xml:space="preserve">Figure 4: Four Success Patterns for AI Deployment - Bounded use cases (specific, measurable goals like</w:t>
      </w:r>
      <w:r>
        <w:rPr>
          <w:i/>
          <w:iCs/>
        </w:rPr>
        <w:t xml:space="preserve"> </w:t>
      </w:r>
      <w:r>
        <w:rPr>
          <w:i/>
          <w:iCs/>
        </w:rPr>
        <w:t xml:space="preserve">“10-min advance crowd warnings”</w:t>
      </w:r>
      <w:r>
        <w:rPr>
          <w:i/>
          <w:iCs/>
        </w:rPr>
        <w:t xml:space="preserve">), transparency &amp; trust (public announcement, posted signage, opt-out mechanisms), human-in-the-loop design (Qcue 95% human-reviewed price changes, NEC decision support not autonomous action), and phased rollout (Year 1 monitoring mode, Year 2 A/B testing, Year 3 scale what works).</w:t>
      </w:r>
    </w:p>
    <w:p>
      <w:pPr>
        <w:pStyle w:val="BodyText"/>
      </w:pPr>
      <w:r>
        <w:rPr>
          <w:b/>
          <w:bCs/>
        </w:rPr>
        <w:t xml:space="preserve">Bounded use cases win</w:t>
      </w:r>
      <w:r>
        <w:t xml:space="preserve">.</w:t>
      </w:r>
      <w:r>
        <w:t xml:space="preserve"> </w:t>
      </w:r>
      <w:r>
        <w:t xml:space="preserve">“Use AI to predict crowd congestion 10 minutes in advance and alert control room operators”</w:t>
      </w:r>
      <w:r>
        <w:t xml:space="preserve"> </w:t>
      </w:r>
      <w:r>
        <w:t xml:space="preserve">succeeds.</w:t>
      </w:r>
      <w:r>
        <w:t xml:space="preserve"> </w:t>
      </w:r>
      <w:r>
        <w:t xml:space="preserve">“Deploy AI to make festivals better”</w:t>
      </w:r>
      <w:r>
        <w:t xml:space="preserve"> </w:t>
      </w:r>
      <w:r>
        <w:t xml:space="preserve">fails. Specificity enables measurement. You can iterate. You can train staff. You can prove ROI. Vague goals produce vague results.</w:t>
      </w:r>
    </w:p>
    <w:p>
      <w:pPr>
        <w:pStyle w:val="BodyText"/>
      </w:pPr>
      <w:r>
        <w:rPr>
          <w:b/>
          <w:bCs/>
        </w:rPr>
        <w:t xml:space="preserve">Transparency builds trust</w:t>
      </w:r>
      <w:r>
        <w:t xml:space="preserve">. Paris 2024 announced AI surveillance publicly, posted signage, published legal authorization. Bonnaroo sent notifications explaining iBeacon functionality. DICE lets users toggle off recommendations. The 40+ festivals that banned facial recognition after public pressure show that covert deployment backfires. Trust is foundational, not optional.</w:t>
      </w:r>
    </w:p>
    <w:p>
      <w:pPr>
        <w:pStyle w:val="BodyText"/>
      </w:pPr>
      <w:r>
        <w:rPr>
          <w:b/>
          <w:bCs/>
        </w:rPr>
        <w:t xml:space="preserve">Humans stay in the loop</w:t>
      </w:r>
      <w:r>
        <w:t xml:space="preserve">. Qcue’s dynamic pricing keeps 95% of price changes human-reviewed. NEC’s crowd prediction provides decision support, not autonomous action. EntertainmentLAB’s AI-generated visuals require artist approval. AI excels at processing signals humans can’t integrate—thousands of data points updating every second—but it lacks context, creativity, and ethical judgment. The best systems augment human expertise. They don’t replace it.</w:t>
      </w:r>
    </w:p>
    <w:p>
      <w:pPr>
        <w:pStyle w:val="BodyText"/>
      </w:pPr>
      <w:r>
        <w:rPr>
          <w:b/>
          <w:bCs/>
        </w:rPr>
        <w:t xml:space="preserve">Phased rollout reduces risk</w:t>
      </w:r>
      <w:r>
        <w:t xml:space="preserve">. Year one: deploy in monitoring mode, collect data, build staff literacy. Year two: activate predictions, A/B test against traditional methods, measure outcomes. Year three: scale what works, kill what doesn’t. This approach mitigates risk and builds organizational capability incrementally. Tomorrowland, Bonnaroo, Paris 2024—the success stories all followed versions of this pattern.</w:t>
      </w:r>
    </w:p>
    <w:p>
      <w:pPr>
        <w:pStyle w:val="BodyText"/>
      </w:pPr>
      <w:r>
        <w:t xml:space="preserve">None of this is revolutionary. It’s boring implementation discipline. But that’s the point. The technology works. The hard part is organizational readiness, clear use cases, and realistic expectations.</w:t>
      </w:r>
    </w:p>
    <w:bookmarkEnd w:id="28"/>
    <w:bookmarkStart w:id="41" w:name="the-bottom-line-what-to-believe-by-2035"/>
    <w:p>
      <w:pPr>
        <w:pStyle w:val="Heading2"/>
      </w:pPr>
      <w:r>
        <w:t xml:space="preserve">The Bottom Line: What to Believe by 2035</w:t>
      </w:r>
    </w:p>
    <w:p>
      <w:pPr>
        <w:pStyle w:val="FirstParagraph"/>
      </w:pPr>
      <w:r>
        <w:t xml:space="preserve">So what’s the actual future? Here’s what the evidence supports, sorted by confidence level.</w:t>
      </w:r>
    </w:p>
    <w:p>
      <w:pPr>
        <w:pStyle w:val="BodyText"/>
      </w:pPr>
      <w:r>
        <w:rPr>
          <w:b/>
          <w:bCs/>
        </w:rPr>
        <w:t xml:space="preserve">Near certainty (80%+ confidence)</w:t>
      </w:r>
      <w:r>
        <w:t xml:space="preserve">: Ticketing and marketing AI hits 90%+ adoption by 2030. The barriers are low, the ROI is clear, and vendors handle the complexity. Crowd monitoring becomes standard at major festivals by 2028, driven by regulatory pressure, liability concerns, and documented safety value—Smukfest’s 10-15 minute advance warnings prevented crushes at 45,000+ attendance. Dynamic pricing replaces static tiers for 70%+ of festivals by 2032 because revenue gains are provable and competitive pressure forces adoption.</w:t>
      </w:r>
    </w:p>
    <w:p>
      <w:pPr>
        <w:pStyle w:val="BodyText"/>
      </w:pPr>
      <w:r>
        <w:rPr>
          <w:b/>
          <w:bCs/>
        </w:rPr>
        <w:t xml:space="preserve">Probable (60-80% confidence)</w:t>
      </w:r>
      <w:r>
        <w:t xml:space="preserve">: Personalized itineraries become expected by 2030, following broader consumer tech trends from Spotify, Netflix, and TikTok. Gen Z and Gen Alpha already expect algorithmic curation everywhere else; festivals won’t be exempt. Predictive operations for staffing and inventory deliver 10-15% margin improvements for early adopters, creating competitive pressure that spreads adoption. Regulatory frameworks stabilize by 2027 as the EU AI Act sets precedent and US patchwork regulations consolidate.</w:t>
      </w:r>
    </w:p>
    <w:p>
      <w:pPr>
        <w:pStyle w:val="BodyText"/>
      </w:pPr>
      <w:r>
        <w:rPr>
          <w:b/>
          <w:bCs/>
        </w:rPr>
        <w:t xml:space="preserve">Speculative (below 60% confidence)</w:t>
      </w:r>
      <w:r>
        <w:t xml:space="preserve">: Generative AI content going mainstream faces creative resistance, copyright uncertainty, and audience skepticism about</w:t>
      </w:r>
      <w:r>
        <w:t xml:space="preserve"> </w:t>
      </w:r>
      <w:r>
        <w:t xml:space="preserve">“AI art.”</w:t>
      </w:r>
      <w:r>
        <w:t xml:space="preserve"> </w:t>
      </w:r>
      <w:r>
        <w:t xml:space="preserve">Small festival adoption exceeding 75% by 2035 seems unlikely given persistent economic barriers and data volume requirements that favor scale. Full integration where AI orchestrates real-time program changes runs into organizational inertia, creative control concerns, and technical complexity that may prove harder to overcome than technology forecasts suggest.</w:t>
      </w:r>
    </w:p>
    <w:p>
      <w:pPr>
        <w:pStyle w:val="BodyText"/>
      </w:pPr>
      <w:r>
        <w:t xml:space="preserve">The most important pattern:</w:t>
      </w:r>
      <w:r>
        <w:t xml:space="preserve"> </w:t>
      </w:r>
      <w:r>
        <w:rPr>
          <w:b/>
          <w:bCs/>
        </w:rPr>
        <w:t xml:space="preserve">AI is a tool, not a strategy</w:t>
      </w:r>
      <w:r>
        <w:t xml:space="preserve">. When you deploy AI as a festival professional, focus on solving specific problems, measuring outcomes rigorously, maintaining human oversight, and prioritizing attendee trust. That’s how you join the 6% of high performers. Chasing innovation for its own sake puts you in the 80%+ reporting no significant impact—a statistic that should sober anyone writing checks for AI deployments.</w:t>
      </w:r>
    </w:p>
    <w:p>
      <w:pPr>
        <w:pStyle w:val="BodyText"/>
      </w:pPr>
      <w:r>
        <w:t xml:space="preserve">As students entering the festival industry, critical AI literacy will be essential for your career. You’ll need to evaluate vendor claims, assess evidence, understand technical and organizational limitations, and advocate for responsible deployment. These analytical skills matter as much as event logistics and creative programming. The next decade separates festival professionals who use AI thoughtfully from those who get used by it.</w:t>
      </w:r>
    </w:p>
    <w:p>
      <w:pPr>
        <w:pStyle w:val="BodyText"/>
      </w:pPr>
      <w:r>
        <w:t xml:space="preserve">That’s the future you’re preparing for: not utopian, not dystopian, just complicated. AI will transform the festivals you work for, but transformation isn’t automatic. It requires hard implementation work, clear-eyed assessment of barriers, and realistic expectations about what technology can and can’t deliver. The organizations that figure this out will thrive. The ones chasing hype will wonder why they’re in the 80% with nothing to show for their investment.</w:t>
      </w:r>
    </w:p>
    <w:p>
      <w:r>
        <w:pict>
          <v:rect style="width:0;height:1.5pt" o:hralign="center" o:hrstd="t" o:hr="t"/>
        </w:pict>
      </w:r>
    </w:p>
    <w:p>
      <w:pPr>
        <w:pStyle w:val="FirstParagraph"/>
      </w:pPr>
      <w:r>
        <w:rPr>
          <w:b/>
          <w:bCs/>
        </w:rPr>
        <w:t xml:space="preserve">Sources:</w:t>
      </w:r>
    </w:p>
    <w:p>
      <w:pPr>
        <w:pStyle w:val="Compact"/>
        <w:numPr>
          <w:ilvl w:val="0"/>
          <w:numId w:val="1001"/>
        </w:numPr>
      </w:pPr>
      <w:hyperlink r:id="rId29">
        <w:r>
          <w:rPr>
            <w:rStyle w:val="Hyperlink"/>
          </w:rPr>
          <w:t xml:space="preserve">DICE Partners Page</w:t>
        </w:r>
      </w:hyperlink>
      <w:r>
        <w:t xml:space="preserve"> </w:t>
      </w:r>
      <w:r>
        <w:t xml:space="preserve">- 40-41% AI-driven sales stat</w:t>
      </w:r>
    </w:p>
    <w:p>
      <w:pPr>
        <w:pStyle w:val="Compact"/>
        <w:numPr>
          <w:ilvl w:val="0"/>
          <w:numId w:val="1001"/>
        </w:numPr>
      </w:pPr>
      <w:hyperlink r:id="rId30">
        <w:r>
          <w:rPr>
            <w:rStyle w:val="Hyperlink"/>
          </w:rPr>
          <w:t xml:space="preserve">TechCrunch DICE Coverage</w:t>
        </w:r>
      </w:hyperlink>
    </w:p>
    <w:p>
      <w:pPr>
        <w:pStyle w:val="Compact"/>
        <w:numPr>
          <w:ilvl w:val="0"/>
          <w:numId w:val="1001"/>
        </w:numPr>
      </w:pPr>
      <w:hyperlink r:id="rId31">
        <w:r>
          <w:rPr>
            <w:rStyle w:val="Hyperlink"/>
          </w:rPr>
          <w:t xml:space="preserve">EU AI Act Regulation 2024/1689</w:t>
        </w:r>
      </w:hyperlink>
    </w:p>
    <w:p>
      <w:pPr>
        <w:pStyle w:val="Compact"/>
        <w:numPr>
          <w:ilvl w:val="0"/>
          <w:numId w:val="1001"/>
        </w:numPr>
      </w:pPr>
      <w:hyperlink r:id="rId32">
        <w:r>
          <w:rPr>
            <w:rStyle w:val="Hyperlink"/>
          </w:rPr>
          <w:t xml:space="preserve">Paris Olympics AI Surveillance - Milipol</w:t>
        </w:r>
      </w:hyperlink>
    </w:p>
    <w:p>
      <w:pPr>
        <w:pStyle w:val="Compact"/>
        <w:numPr>
          <w:ilvl w:val="0"/>
          <w:numId w:val="1001"/>
        </w:numPr>
      </w:pPr>
      <w:hyperlink r:id="rId33">
        <w:r>
          <w:rPr>
            <w:rStyle w:val="Hyperlink"/>
          </w:rPr>
          <w:t xml:space="preserve">Market.us AI in Event Management Report 2024</w:t>
        </w:r>
      </w:hyperlink>
      <w:r>
        <w:t xml:space="preserve"> </w:t>
      </w:r>
      <w:r>
        <w:t xml:space="preserve">- $1.8B to $14.2B projection, 22.9% CAGR</w:t>
      </w:r>
    </w:p>
    <w:p>
      <w:pPr>
        <w:pStyle w:val="Compact"/>
        <w:numPr>
          <w:ilvl w:val="0"/>
          <w:numId w:val="1001"/>
        </w:numPr>
      </w:pPr>
      <w:hyperlink r:id="rId34">
        <w:r>
          <w:rPr>
            <w:rStyle w:val="Hyperlink"/>
          </w:rPr>
          <w:t xml:space="preserve">Event Industry News AI Report 2025</w:t>
        </w:r>
      </w:hyperlink>
      <w:r>
        <w:t xml:space="preserve"> </w:t>
      </w:r>
      <w:r>
        <w:t xml:space="preserve">- 47% current adoption</w:t>
      </w:r>
    </w:p>
    <w:p>
      <w:pPr>
        <w:pStyle w:val="Compact"/>
        <w:numPr>
          <w:ilvl w:val="0"/>
          <w:numId w:val="1001"/>
        </w:numPr>
      </w:pPr>
      <w:hyperlink r:id="rId35">
        <w:r>
          <w:rPr>
            <w:rStyle w:val="Hyperlink"/>
          </w:rPr>
          <w:t xml:space="preserve">Forrester TEI Study - Legion WFM 2024</w:t>
        </w:r>
      </w:hyperlink>
      <w:r>
        <w:t xml:space="preserve"> </w:t>
      </w:r>
      <w:r>
        <w:t xml:space="preserve">- 10-15% margin improvements, $566K investment, $7.44M benefits</w:t>
      </w:r>
    </w:p>
    <w:p>
      <w:pPr>
        <w:pStyle w:val="Compact"/>
        <w:numPr>
          <w:ilvl w:val="0"/>
          <w:numId w:val="1001"/>
        </w:numPr>
      </w:pPr>
      <w:hyperlink r:id="rId36">
        <w:r>
          <w:rPr>
            <w:rStyle w:val="Hyperlink"/>
          </w:rPr>
          <w:t xml:space="preserve">teamLab AI-Responsive Installations</w:t>
        </w:r>
      </w:hyperlink>
    </w:p>
    <w:p>
      <w:pPr>
        <w:pStyle w:val="Compact"/>
        <w:numPr>
          <w:ilvl w:val="0"/>
          <w:numId w:val="1001"/>
        </w:numPr>
      </w:pPr>
      <w:hyperlink r:id="rId37">
        <w:r>
          <w:rPr>
            <w:rStyle w:val="Hyperlink"/>
          </w:rPr>
          <w:t xml:space="preserve">BMW Tomorrowland AI Music Press Release</w:t>
        </w:r>
      </w:hyperlink>
    </w:p>
    <w:p>
      <w:pPr>
        <w:pStyle w:val="Compact"/>
        <w:numPr>
          <w:ilvl w:val="0"/>
          <w:numId w:val="1001"/>
        </w:numPr>
      </w:pPr>
      <w:hyperlink r:id="rId38">
        <w:r>
          <w:rPr>
            <w:rStyle w:val="Hyperlink"/>
          </w:rPr>
          <w:t xml:space="preserve">McKinsey State of AI 2025</w:t>
        </w:r>
      </w:hyperlink>
      <w:r>
        <w:t xml:space="preserve"> </w:t>
      </w:r>
      <w:r>
        <w:t xml:space="preserve">- 80%+ no impact, 6% high performers, 1% mature deployments</w:t>
      </w:r>
    </w:p>
    <w:p>
      <w:pPr>
        <w:pStyle w:val="Compact"/>
        <w:numPr>
          <w:ilvl w:val="0"/>
          <w:numId w:val="1001"/>
        </w:numPr>
      </w:pPr>
      <w:hyperlink r:id="rId39">
        <w:r>
          <w:rPr>
            <w:rStyle w:val="Hyperlink"/>
          </w:rPr>
          <w:t xml:space="preserve">Fight for the Future - Ban Facial Recognition</w:t>
        </w:r>
      </w:hyperlink>
      <w:r>
        <w:t xml:space="preserve"> </w:t>
      </w:r>
      <w:r>
        <w:t xml:space="preserve">- 40+ festivals pledged</w:t>
      </w:r>
    </w:p>
    <w:p>
      <w:pPr>
        <w:pStyle w:val="Compact"/>
        <w:numPr>
          <w:ilvl w:val="0"/>
          <w:numId w:val="1001"/>
        </w:numPr>
      </w:pPr>
      <w:hyperlink r:id="rId40">
        <w:r>
          <w:rPr>
            <w:rStyle w:val="Hyperlink"/>
          </w:rPr>
          <w:t xml:space="preserve">G2 Global AI Adoption Statistics 2025</w:t>
        </w:r>
      </w:hyperlink>
      <w:r>
        <w:t xml:space="preserve"> </w:t>
      </w:r>
      <w:r>
        <w:t xml:space="preserve">- $11.5B to $37B investment increase</w:t>
      </w:r>
    </w:p>
    <w:bookmarkEnd w:id="41"/>
    <w:bookmarkEnd w:id="4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14" Target="media/rId14.png" /><Relationship Type="http://schemas.openxmlformats.org/officeDocument/2006/relationships/image" Id="rId10" Target="media/rId10.png" /><Relationship Type="http://schemas.openxmlformats.org/officeDocument/2006/relationships/hyperlink" Id="rId31" Target="https://artificialintelligenceact.eu/" TargetMode="External" /><Relationship Type="http://schemas.openxmlformats.org/officeDocument/2006/relationships/hyperlink" Id="rId29" Target="https://dice.fm/partners/ticketing/live" TargetMode="External" /><Relationship Type="http://schemas.openxmlformats.org/officeDocument/2006/relationships/hyperlink" Id="rId39" Target="https://festivals.banfacialrecognition.com/" TargetMode="External" /><Relationship Type="http://schemas.openxmlformats.org/officeDocument/2006/relationships/hyperlink" Id="rId40" Target="https://learn.g2.com/ai-adoption-statistics" TargetMode="External" /><Relationship Type="http://schemas.openxmlformats.org/officeDocument/2006/relationships/hyperlink" Id="rId35" Target="https://legion.co/" TargetMode="External" /><Relationship Type="http://schemas.openxmlformats.org/officeDocument/2006/relationships/hyperlink" Id="rId33" Target="https://market.us/report/ai-in-event-management-market/" TargetMode="External" /><Relationship Type="http://schemas.openxmlformats.org/officeDocument/2006/relationships/hyperlink" Id="rId32" Target="https://news.milipol.com/olympics-ai-surveillance/" TargetMode="External" /><Relationship Type="http://schemas.openxmlformats.org/officeDocument/2006/relationships/hyperlink" Id="rId30" Target="https://techcrunch.com/2023/08/23/dice-books-65m-for-its-event-discovery-and-ticketing-platform/" TargetMode="External" /><Relationship Type="http://schemas.openxmlformats.org/officeDocument/2006/relationships/hyperlink" Id="rId34" Target="https://www.eventindustrynews.com/guides/event-industry-news-launches-groundbreaking-ai-report-2025-in-partnership-with-eventmobi" TargetMode="External" /><Relationship Type="http://schemas.openxmlformats.org/officeDocument/2006/relationships/hyperlink" Id="rId38" Target="https://www.mckinsey.com/capabilities/quantumblack/our-insights/the-state-of-ai" TargetMode="External" /><Relationship Type="http://schemas.openxmlformats.org/officeDocument/2006/relationships/hyperlink" Id="rId37" Target="https://www.press.bmwgroup.com/global/article/detail/T0425558EN/" TargetMode="External" /><Relationship Type="http://schemas.openxmlformats.org/officeDocument/2006/relationships/hyperlink" Id="rId36" Target="https://www.teamlab.art/" TargetMode="External" /></Relationships>
</file>

<file path=word/_rels/footnotes.xml.rels><?xml version="1.0" encoding="UTF-8"?><Relationships xmlns="http://schemas.openxmlformats.org/package/2006/relationships"><Relationship Type="http://schemas.openxmlformats.org/officeDocument/2006/relationships/hyperlink" Id="rId31" Target="https://artificialintelligenceact.eu/" TargetMode="External" /><Relationship Type="http://schemas.openxmlformats.org/officeDocument/2006/relationships/hyperlink" Id="rId29" Target="https://dice.fm/partners/ticketing/live" TargetMode="External" /><Relationship Type="http://schemas.openxmlformats.org/officeDocument/2006/relationships/hyperlink" Id="rId39" Target="https://festivals.banfacialrecognition.com/" TargetMode="External" /><Relationship Type="http://schemas.openxmlformats.org/officeDocument/2006/relationships/hyperlink" Id="rId40" Target="https://learn.g2.com/ai-adoption-statistics" TargetMode="External" /><Relationship Type="http://schemas.openxmlformats.org/officeDocument/2006/relationships/hyperlink" Id="rId35" Target="https://legion.co/" TargetMode="External" /><Relationship Type="http://schemas.openxmlformats.org/officeDocument/2006/relationships/hyperlink" Id="rId33" Target="https://market.us/report/ai-in-event-management-market/" TargetMode="External" /><Relationship Type="http://schemas.openxmlformats.org/officeDocument/2006/relationships/hyperlink" Id="rId32" Target="https://news.milipol.com/olympics-ai-surveillance/" TargetMode="External" /><Relationship Type="http://schemas.openxmlformats.org/officeDocument/2006/relationships/hyperlink" Id="rId30" Target="https://techcrunch.com/2023/08/23/dice-books-65m-for-its-event-discovery-and-ticketing-platform/" TargetMode="External" /><Relationship Type="http://schemas.openxmlformats.org/officeDocument/2006/relationships/hyperlink" Id="rId34" Target="https://www.eventindustrynews.com/guides/event-industry-news-launches-groundbreaking-ai-report-2025-in-partnership-with-eventmobi" TargetMode="External" /><Relationship Type="http://schemas.openxmlformats.org/officeDocument/2006/relationships/hyperlink" Id="rId38" Target="https://www.mckinsey.com/capabilities/quantumblack/our-insights/the-state-of-ai" TargetMode="External" /><Relationship Type="http://schemas.openxmlformats.org/officeDocument/2006/relationships/hyperlink" Id="rId37" Target="https://www.press.bmwgroup.com/global/article/detail/T0425558EN/" TargetMode="External" /><Relationship Type="http://schemas.openxmlformats.org/officeDocument/2006/relationships/hyperlink" Id="rId36" Target="https://www.teamlab.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2025-12-31T19:07:08Z</dcterms:created>
  <dcterms:modified xsi:type="dcterms:W3CDTF">2025-12-31T19:07:08Z</dcterms:modified>
</cp:coreProperties>
</file>

<file path=docProps/custom.xml><?xml version="1.0" encoding="utf-8"?>
<Properties xmlns="http://schemas.openxmlformats.org/officeDocument/2006/custom-properties" xmlns:vt="http://schemas.openxmlformats.org/officeDocument/2006/docPropsVTypes"/>
</file>